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p w14:paraId="7DED0493" w14:textId="77777777" w:rsidR="00E860EF" w:rsidRPr="00A96C0E" w:rsidRDefault="00E860EF" w:rsidP="00E860EF">
      <w:pPr>
        <w:rPr>
          <w:b/>
          <w:bCs/>
          <w:sz w:val="28"/>
          <w:szCs w:val="24"/>
        </w:rPr>
      </w:pPr>
      <w:r w:rsidRPr="00A96C0E">
        <w:rPr>
          <w:b/>
          <w:bCs/>
          <w:sz w:val="28"/>
          <w:szCs w:val="24"/>
        </w:rPr>
        <w:t>Chapter 10: Operational Amplifiers</w:t>
      </w:r>
    </w:p>
    <w:p w14:paraId="76F05B57" w14:textId="77777777" w:rsidR="00E860EF" w:rsidRDefault="00E860EF" w:rsidP="00F30F71">
      <w:pPr>
        <w:pStyle w:val="TOCHeading"/>
        <w:rPr>
          <w:rFonts w:ascii="Google Sans" w:eastAsiaTheme="minorHAnsi" w:hAnsi="Google Sans" w:cstheme="minorBidi"/>
          <w:sz w:val="24"/>
          <w:szCs w:val="24"/>
        </w:rPr>
      </w:pPr>
    </w:p>
    <w:sdt>
      <w:sdtPr>
        <w:rPr>
          <w:rFonts w:ascii="Google Sans" w:eastAsiaTheme="minorHAnsi" w:hAnsi="Google Sans" w:cstheme="minorBidi"/>
          <w:sz w:val="24"/>
          <w:szCs w:val="24"/>
        </w:rPr>
        <w:id w:val="1446494308"/>
        <w:docPartObj>
          <w:docPartGallery w:val="Table of Contents"/>
          <w:docPartUnique/>
        </w:docPartObj>
      </w:sdtPr>
      <w:sdtEndPr>
        <w:rPr>
          <w:rFonts w:ascii="Manrope" w:hAnsi="Manrope"/>
          <w:b/>
          <w:bCs/>
          <w:noProof/>
        </w:rPr>
      </w:sdtEndPr>
      <w:sdtContent>
        <w:p w14:paraId="2583FA2C" w14:textId="5B76C855" w:rsidR="00F30F71" w:rsidRPr="00E860EF" w:rsidRDefault="00F30F71" w:rsidP="00F30F71">
          <w:pPr>
            <w:pStyle w:val="TOCHeading"/>
            <w:rPr>
              <w:rFonts w:ascii="Google Sans" w:hAnsi="Google Sans"/>
              <w:szCs w:val="28"/>
            </w:rPr>
          </w:pPr>
          <w:r w:rsidRPr="00E860EF">
            <w:rPr>
              <w:rFonts w:ascii="Google Sans" w:hAnsi="Google Sans"/>
              <w:szCs w:val="28"/>
            </w:rPr>
            <w:t>Table of Contents</w:t>
          </w:r>
        </w:p>
        <w:p w14:paraId="348D3E90" w14:textId="44E276BA" w:rsidR="00F30F71" w:rsidRPr="00F30F71" w:rsidRDefault="00F30F71" w:rsidP="00F30F71">
          <w:pPr>
            <w:pStyle w:val="TOC2"/>
            <w:tabs>
              <w:tab w:val="right" w:leader="dot" w:pos="9019"/>
            </w:tabs>
            <w:rPr>
              <w:noProof/>
              <w:szCs w:val="24"/>
            </w:rPr>
          </w:pPr>
          <w:r w:rsidRPr="00F30F71">
            <w:rPr>
              <w:szCs w:val="24"/>
            </w:rPr>
            <w:fldChar w:fldCharType="begin"/>
          </w:r>
          <w:r w:rsidRPr="00F30F71">
            <w:rPr>
              <w:szCs w:val="24"/>
            </w:rPr>
            <w:instrText xml:space="preserve"> TOC \o "1-3" \h \z \u </w:instrText>
          </w:r>
          <w:r w:rsidRPr="00F30F71">
            <w:rPr>
              <w:szCs w:val="24"/>
            </w:rPr>
            <w:fldChar w:fldCharType="separate"/>
          </w:r>
          <w:hyperlink w:anchor="_Toc49599153" w:history="1">
            <w:r w:rsidRPr="00F30F71">
              <w:rPr>
                <w:rStyle w:val="Hyperlink"/>
                <w:noProof/>
                <w:color w:val="FFFFFF" w:themeColor="background1"/>
                <w:szCs w:val="24"/>
              </w:rPr>
              <w:t>10.1. Introduction</w:t>
            </w:r>
            <w:r w:rsidRPr="00F30F71">
              <w:rPr>
                <w:noProof/>
                <w:webHidden/>
                <w:szCs w:val="24"/>
              </w:rPr>
              <w:tab/>
            </w:r>
            <w:r w:rsidRPr="00F30F71">
              <w:rPr>
                <w:noProof/>
                <w:webHidden/>
                <w:szCs w:val="24"/>
              </w:rPr>
              <w:fldChar w:fldCharType="begin"/>
            </w:r>
            <w:r w:rsidRPr="00F30F71">
              <w:rPr>
                <w:noProof/>
                <w:webHidden/>
                <w:szCs w:val="24"/>
              </w:rPr>
              <w:instrText xml:space="preserve"> PAGEREF _Toc49599153 \h </w:instrText>
            </w:r>
            <w:r w:rsidRPr="00F30F71">
              <w:rPr>
                <w:noProof/>
                <w:webHidden/>
                <w:szCs w:val="24"/>
              </w:rPr>
            </w:r>
            <w:r w:rsidRPr="00F30F71">
              <w:rPr>
                <w:noProof/>
                <w:webHidden/>
                <w:szCs w:val="24"/>
              </w:rPr>
              <w:fldChar w:fldCharType="separate"/>
            </w:r>
            <w:r w:rsidR="00E860EF">
              <w:rPr>
                <w:noProof/>
                <w:webHidden/>
                <w:szCs w:val="24"/>
              </w:rPr>
              <w:t>2</w:t>
            </w:r>
            <w:r w:rsidRPr="00F30F71">
              <w:rPr>
                <w:noProof/>
                <w:webHidden/>
                <w:szCs w:val="24"/>
              </w:rPr>
              <w:fldChar w:fldCharType="end"/>
            </w:r>
          </w:hyperlink>
        </w:p>
        <w:p w14:paraId="29A5DF9F" w14:textId="7739E702" w:rsidR="00F30F71" w:rsidRPr="00F30F71" w:rsidRDefault="00074125" w:rsidP="00F30F71">
          <w:pPr>
            <w:pStyle w:val="TOC2"/>
            <w:tabs>
              <w:tab w:val="right" w:leader="dot" w:pos="9019"/>
            </w:tabs>
            <w:rPr>
              <w:noProof/>
              <w:szCs w:val="24"/>
            </w:rPr>
          </w:pPr>
          <w:hyperlink w:anchor="_Toc49599154" w:history="1">
            <w:r w:rsidR="00F30F71" w:rsidRPr="00F30F71">
              <w:rPr>
                <w:rStyle w:val="Hyperlink"/>
                <w:noProof/>
                <w:color w:val="FFFFFF" w:themeColor="background1"/>
                <w:szCs w:val="24"/>
              </w:rPr>
              <w:t>10.4 Op-Amp Basics</w:t>
            </w:r>
            <w:r w:rsidR="00F30F71" w:rsidRPr="00F30F71">
              <w:rPr>
                <w:noProof/>
                <w:webHidden/>
                <w:szCs w:val="24"/>
              </w:rPr>
              <w:tab/>
            </w:r>
            <w:r w:rsidR="00F30F71" w:rsidRPr="00F30F71">
              <w:rPr>
                <w:noProof/>
                <w:webHidden/>
                <w:szCs w:val="24"/>
              </w:rPr>
              <w:fldChar w:fldCharType="begin"/>
            </w:r>
            <w:r w:rsidR="00F30F71" w:rsidRPr="00F30F71">
              <w:rPr>
                <w:noProof/>
                <w:webHidden/>
                <w:szCs w:val="24"/>
              </w:rPr>
              <w:instrText xml:space="preserve"> PAGEREF _Toc49599154 \h </w:instrText>
            </w:r>
            <w:r w:rsidR="00F30F71" w:rsidRPr="00F30F71">
              <w:rPr>
                <w:noProof/>
                <w:webHidden/>
                <w:szCs w:val="24"/>
              </w:rPr>
            </w:r>
            <w:r w:rsidR="00F30F71" w:rsidRPr="00F30F71">
              <w:rPr>
                <w:noProof/>
                <w:webHidden/>
                <w:szCs w:val="24"/>
              </w:rPr>
              <w:fldChar w:fldCharType="separate"/>
            </w:r>
            <w:r w:rsidR="00E860EF">
              <w:rPr>
                <w:noProof/>
                <w:webHidden/>
                <w:szCs w:val="24"/>
              </w:rPr>
              <w:t>4</w:t>
            </w:r>
            <w:r w:rsidR="00F30F71" w:rsidRPr="00F30F71">
              <w:rPr>
                <w:noProof/>
                <w:webHidden/>
                <w:szCs w:val="24"/>
              </w:rPr>
              <w:fldChar w:fldCharType="end"/>
            </w:r>
          </w:hyperlink>
        </w:p>
        <w:p w14:paraId="5B80B146" w14:textId="0DFD7564" w:rsidR="00F30F71" w:rsidRPr="00F30F71" w:rsidRDefault="00074125" w:rsidP="00F30F71">
          <w:pPr>
            <w:pStyle w:val="TOC3"/>
            <w:tabs>
              <w:tab w:val="right" w:leader="dot" w:pos="9019"/>
            </w:tabs>
            <w:rPr>
              <w:noProof/>
              <w:szCs w:val="24"/>
            </w:rPr>
          </w:pPr>
          <w:hyperlink w:anchor="_Toc49599155" w:history="1">
            <w:r w:rsidR="00F30F71" w:rsidRPr="00F30F71">
              <w:rPr>
                <w:rStyle w:val="Hyperlink"/>
                <w:noProof/>
                <w:color w:val="FFFFFF" w:themeColor="background1"/>
                <w:szCs w:val="24"/>
              </w:rPr>
              <w:t>Virtual Ground</w:t>
            </w:r>
            <w:r w:rsidR="00F30F71" w:rsidRPr="00F30F71">
              <w:rPr>
                <w:noProof/>
                <w:webHidden/>
                <w:szCs w:val="24"/>
              </w:rPr>
              <w:tab/>
            </w:r>
            <w:r w:rsidR="00F30F71" w:rsidRPr="00F30F71">
              <w:rPr>
                <w:noProof/>
                <w:webHidden/>
                <w:szCs w:val="24"/>
              </w:rPr>
              <w:fldChar w:fldCharType="begin"/>
            </w:r>
            <w:r w:rsidR="00F30F71" w:rsidRPr="00F30F71">
              <w:rPr>
                <w:noProof/>
                <w:webHidden/>
                <w:szCs w:val="24"/>
              </w:rPr>
              <w:instrText xml:space="preserve"> PAGEREF _Toc49599155 \h </w:instrText>
            </w:r>
            <w:r w:rsidR="00F30F71" w:rsidRPr="00F30F71">
              <w:rPr>
                <w:noProof/>
                <w:webHidden/>
                <w:szCs w:val="24"/>
              </w:rPr>
            </w:r>
            <w:r w:rsidR="00F30F71" w:rsidRPr="00F30F71">
              <w:rPr>
                <w:noProof/>
                <w:webHidden/>
                <w:szCs w:val="24"/>
              </w:rPr>
              <w:fldChar w:fldCharType="separate"/>
            </w:r>
            <w:r w:rsidR="00E860EF">
              <w:rPr>
                <w:noProof/>
                <w:webHidden/>
                <w:szCs w:val="24"/>
              </w:rPr>
              <w:t>5</w:t>
            </w:r>
            <w:r w:rsidR="00F30F71" w:rsidRPr="00F30F71">
              <w:rPr>
                <w:noProof/>
                <w:webHidden/>
                <w:szCs w:val="24"/>
              </w:rPr>
              <w:fldChar w:fldCharType="end"/>
            </w:r>
          </w:hyperlink>
        </w:p>
        <w:p w14:paraId="731DB473" w14:textId="6301B37C" w:rsidR="00F30F71" w:rsidRPr="00F30F71" w:rsidRDefault="00074125" w:rsidP="00F30F71">
          <w:pPr>
            <w:pStyle w:val="TOC2"/>
            <w:tabs>
              <w:tab w:val="right" w:leader="dot" w:pos="9019"/>
            </w:tabs>
            <w:rPr>
              <w:noProof/>
              <w:szCs w:val="24"/>
            </w:rPr>
          </w:pPr>
          <w:hyperlink w:anchor="_Toc49599156" w:history="1">
            <w:r w:rsidR="00F30F71" w:rsidRPr="00F30F71">
              <w:rPr>
                <w:rStyle w:val="Hyperlink"/>
                <w:noProof/>
                <w:color w:val="FFFFFF" w:themeColor="background1"/>
                <w:szCs w:val="24"/>
              </w:rPr>
              <w:t>10.5 Practical Op-Amp Circuits</w:t>
            </w:r>
            <w:r w:rsidR="00F30F71" w:rsidRPr="00F30F71">
              <w:rPr>
                <w:noProof/>
                <w:webHidden/>
                <w:szCs w:val="24"/>
              </w:rPr>
              <w:tab/>
            </w:r>
            <w:r w:rsidR="00F30F71" w:rsidRPr="00F30F71">
              <w:rPr>
                <w:noProof/>
                <w:webHidden/>
                <w:szCs w:val="24"/>
              </w:rPr>
              <w:fldChar w:fldCharType="begin"/>
            </w:r>
            <w:r w:rsidR="00F30F71" w:rsidRPr="00F30F71">
              <w:rPr>
                <w:noProof/>
                <w:webHidden/>
                <w:szCs w:val="24"/>
              </w:rPr>
              <w:instrText xml:space="preserve"> PAGEREF _Toc49599156 \h </w:instrText>
            </w:r>
            <w:r w:rsidR="00F30F71" w:rsidRPr="00F30F71">
              <w:rPr>
                <w:noProof/>
                <w:webHidden/>
                <w:szCs w:val="24"/>
              </w:rPr>
            </w:r>
            <w:r w:rsidR="00F30F71" w:rsidRPr="00F30F71">
              <w:rPr>
                <w:noProof/>
                <w:webHidden/>
                <w:szCs w:val="24"/>
              </w:rPr>
              <w:fldChar w:fldCharType="separate"/>
            </w:r>
            <w:r w:rsidR="00E860EF">
              <w:rPr>
                <w:noProof/>
                <w:webHidden/>
                <w:szCs w:val="24"/>
              </w:rPr>
              <w:t>6</w:t>
            </w:r>
            <w:r w:rsidR="00F30F71" w:rsidRPr="00F30F71">
              <w:rPr>
                <w:noProof/>
                <w:webHidden/>
                <w:szCs w:val="24"/>
              </w:rPr>
              <w:fldChar w:fldCharType="end"/>
            </w:r>
          </w:hyperlink>
        </w:p>
        <w:p w14:paraId="55A0A0CE" w14:textId="24E04A55" w:rsidR="00F30F71" w:rsidRPr="00F30F71" w:rsidRDefault="00074125" w:rsidP="00F30F71">
          <w:pPr>
            <w:pStyle w:val="TOC3"/>
            <w:tabs>
              <w:tab w:val="right" w:leader="dot" w:pos="9019"/>
            </w:tabs>
            <w:rPr>
              <w:noProof/>
              <w:szCs w:val="24"/>
            </w:rPr>
          </w:pPr>
          <w:hyperlink w:anchor="_Toc49599157" w:history="1">
            <w:r w:rsidR="00F30F71" w:rsidRPr="00F30F71">
              <w:rPr>
                <w:rStyle w:val="Hyperlink"/>
                <w:noProof/>
                <w:color w:val="FFFFFF" w:themeColor="background1"/>
                <w:szCs w:val="24"/>
              </w:rPr>
              <w:t>Inverting Amplifier</w:t>
            </w:r>
            <w:r w:rsidR="00F30F71" w:rsidRPr="00F30F71">
              <w:rPr>
                <w:noProof/>
                <w:webHidden/>
                <w:szCs w:val="24"/>
              </w:rPr>
              <w:tab/>
            </w:r>
            <w:r w:rsidR="00F30F71" w:rsidRPr="00F30F71">
              <w:rPr>
                <w:noProof/>
                <w:webHidden/>
                <w:szCs w:val="24"/>
              </w:rPr>
              <w:fldChar w:fldCharType="begin"/>
            </w:r>
            <w:r w:rsidR="00F30F71" w:rsidRPr="00F30F71">
              <w:rPr>
                <w:noProof/>
                <w:webHidden/>
                <w:szCs w:val="24"/>
              </w:rPr>
              <w:instrText xml:space="preserve"> PAGEREF _Toc49599157 \h </w:instrText>
            </w:r>
            <w:r w:rsidR="00F30F71" w:rsidRPr="00F30F71">
              <w:rPr>
                <w:noProof/>
                <w:webHidden/>
                <w:szCs w:val="24"/>
              </w:rPr>
            </w:r>
            <w:r w:rsidR="00F30F71" w:rsidRPr="00F30F71">
              <w:rPr>
                <w:noProof/>
                <w:webHidden/>
                <w:szCs w:val="24"/>
              </w:rPr>
              <w:fldChar w:fldCharType="separate"/>
            </w:r>
            <w:r w:rsidR="00E860EF">
              <w:rPr>
                <w:noProof/>
                <w:webHidden/>
                <w:szCs w:val="24"/>
              </w:rPr>
              <w:t>6</w:t>
            </w:r>
            <w:r w:rsidR="00F30F71" w:rsidRPr="00F30F71">
              <w:rPr>
                <w:noProof/>
                <w:webHidden/>
                <w:szCs w:val="24"/>
              </w:rPr>
              <w:fldChar w:fldCharType="end"/>
            </w:r>
          </w:hyperlink>
        </w:p>
        <w:p w14:paraId="0E45D096" w14:textId="57AE7461" w:rsidR="00F30F71" w:rsidRPr="00F30F71" w:rsidRDefault="00074125" w:rsidP="00F30F71">
          <w:pPr>
            <w:pStyle w:val="TOC3"/>
            <w:tabs>
              <w:tab w:val="right" w:leader="dot" w:pos="9019"/>
            </w:tabs>
            <w:rPr>
              <w:noProof/>
              <w:szCs w:val="24"/>
            </w:rPr>
          </w:pPr>
          <w:hyperlink w:anchor="_Toc49599158" w:history="1">
            <w:r w:rsidR="00F30F71" w:rsidRPr="00F30F71">
              <w:rPr>
                <w:rStyle w:val="Hyperlink"/>
                <w:noProof/>
                <w:color w:val="FFFFFF" w:themeColor="background1"/>
                <w:szCs w:val="24"/>
              </w:rPr>
              <w:t>Non-Inverting Amplifier</w:t>
            </w:r>
            <w:r w:rsidR="00F30F71" w:rsidRPr="00F30F71">
              <w:rPr>
                <w:noProof/>
                <w:webHidden/>
                <w:szCs w:val="24"/>
              </w:rPr>
              <w:tab/>
            </w:r>
            <w:r w:rsidR="00F30F71" w:rsidRPr="00F30F71">
              <w:rPr>
                <w:noProof/>
                <w:webHidden/>
                <w:szCs w:val="24"/>
              </w:rPr>
              <w:fldChar w:fldCharType="begin"/>
            </w:r>
            <w:r w:rsidR="00F30F71" w:rsidRPr="00F30F71">
              <w:rPr>
                <w:noProof/>
                <w:webHidden/>
                <w:szCs w:val="24"/>
              </w:rPr>
              <w:instrText xml:space="preserve"> PAGEREF _Toc49599158 \h </w:instrText>
            </w:r>
            <w:r w:rsidR="00F30F71" w:rsidRPr="00F30F71">
              <w:rPr>
                <w:noProof/>
                <w:webHidden/>
                <w:szCs w:val="24"/>
              </w:rPr>
            </w:r>
            <w:r w:rsidR="00F30F71" w:rsidRPr="00F30F71">
              <w:rPr>
                <w:noProof/>
                <w:webHidden/>
                <w:szCs w:val="24"/>
              </w:rPr>
              <w:fldChar w:fldCharType="separate"/>
            </w:r>
            <w:r w:rsidR="00E860EF">
              <w:rPr>
                <w:noProof/>
                <w:webHidden/>
                <w:szCs w:val="24"/>
              </w:rPr>
              <w:t>6</w:t>
            </w:r>
            <w:r w:rsidR="00F30F71" w:rsidRPr="00F30F71">
              <w:rPr>
                <w:noProof/>
                <w:webHidden/>
                <w:szCs w:val="24"/>
              </w:rPr>
              <w:fldChar w:fldCharType="end"/>
            </w:r>
          </w:hyperlink>
        </w:p>
        <w:p w14:paraId="275FC47D" w14:textId="6C58FDC5" w:rsidR="00F30F71" w:rsidRPr="00F30F71" w:rsidRDefault="00074125" w:rsidP="00F30F71">
          <w:pPr>
            <w:pStyle w:val="TOC3"/>
            <w:tabs>
              <w:tab w:val="right" w:leader="dot" w:pos="9019"/>
            </w:tabs>
            <w:rPr>
              <w:noProof/>
              <w:szCs w:val="24"/>
            </w:rPr>
          </w:pPr>
          <w:hyperlink w:anchor="_Toc49599159" w:history="1">
            <w:r w:rsidR="00F30F71" w:rsidRPr="00F30F71">
              <w:rPr>
                <w:rStyle w:val="Hyperlink"/>
                <w:noProof/>
                <w:color w:val="FFFFFF" w:themeColor="background1"/>
                <w:szCs w:val="24"/>
              </w:rPr>
              <w:t>Summing Amplifier</w:t>
            </w:r>
            <w:r w:rsidR="00F30F71" w:rsidRPr="00F30F71">
              <w:rPr>
                <w:noProof/>
                <w:webHidden/>
                <w:szCs w:val="24"/>
              </w:rPr>
              <w:tab/>
            </w:r>
            <w:r w:rsidR="00F30F71" w:rsidRPr="00F30F71">
              <w:rPr>
                <w:noProof/>
                <w:webHidden/>
                <w:szCs w:val="24"/>
              </w:rPr>
              <w:fldChar w:fldCharType="begin"/>
            </w:r>
            <w:r w:rsidR="00F30F71" w:rsidRPr="00F30F71">
              <w:rPr>
                <w:noProof/>
                <w:webHidden/>
                <w:szCs w:val="24"/>
              </w:rPr>
              <w:instrText xml:space="preserve"> PAGEREF _Toc49599159 \h </w:instrText>
            </w:r>
            <w:r w:rsidR="00F30F71" w:rsidRPr="00F30F71">
              <w:rPr>
                <w:noProof/>
                <w:webHidden/>
                <w:szCs w:val="24"/>
              </w:rPr>
            </w:r>
            <w:r w:rsidR="00F30F71" w:rsidRPr="00F30F71">
              <w:rPr>
                <w:noProof/>
                <w:webHidden/>
                <w:szCs w:val="24"/>
              </w:rPr>
              <w:fldChar w:fldCharType="separate"/>
            </w:r>
            <w:r w:rsidR="00E860EF">
              <w:rPr>
                <w:noProof/>
                <w:webHidden/>
                <w:szCs w:val="24"/>
              </w:rPr>
              <w:t>7</w:t>
            </w:r>
            <w:r w:rsidR="00F30F71" w:rsidRPr="00F30F71">
              <w:rPr>
                <w:noProof/>
                <w:webHidden/>
                <w:szCs w:val="24"/>
              </w:rPr>
              <w:fldChar w:fldCharType="end"/>
            </w:r>
          </w:hyperlink>
        </w:p>
        <w:p w14:paraId="53211F68" w14:textId="11830B0D" w:rsidR="00F30F71" w:rsidRDefault="00F30F71" w:rsidP="00F30F71">
          <w:r w:rsidRPr="00F30F71">
            <w:rPr>
              <w:b/>
              <w:bCs/>
              <w:noProof/>
              <w:szCs w:val="24"/>
            </w:rPr>
            <w:fldChar w:fldCharType="end"/>
          </w:r>
        </w:p>
      </w:sdtContent>
    </w:sdt>
    <w:p w14:paraId="626065A0" w14:textId="77777777" w:rsidR="00F30F71" w:rsidRDefault="00F30F71">
      <w:pPr>
        <w:rPr>
          <w:b/>
          <w:bCs/>
          <w:sz w:val="28"/>
          <w:szCs w:val="24"/>
        </w:rPr>
      </w:pPr>
      <w:r>
        <w:rPr>
          <w:b/>
          <w:bCs/>
          <w:sz w:val="28"/>
          <w:szCs w:val="24"/>
        </w:rPr>
        <w:br w:type="page"/>
      </w:r>
    </w:p>
    <w:p w14:paraId="6F06011C" w14:textId="5F2DE9A1" w:rsidR="007A1AC1" w:rsidRPr="00F30F71" w:rsidRDefault="007A1AC1" w:rsidP="00F30F71">
      <w:pPr>
        <w:pStyle w:val="Heading2"/>
      </w:pPr>
      <w:bookmarkStart w:id="0" w:name="_Toc49599153"/>
      <w:r w:rsidRPr="00F30F71">
        <w:lastRenderedPageBreak/>
        <w:t>10.1. Introduction</w:t>
      </w:r>
      <w:bookmarkEnd w:id="0"/>
    </w:p>
    <w:p w14:paraId="7F68B4C1" w14:textId="55A4545B" w:rsidR="007A1AC1" w:rsidRDefault="007A1AC1">
      <w:r>
        <w:t>An operational amplifier, or op-amp, is a high-gain amplifier</w:t>
      </w:r>
      <w:r w:rsidR="00EF2BAB">
        <w:t>. The basic diagram looks like this:</w:t>
      </w:r>
    </w:p>
    <w:p w14:paraId="1C44F8A8" w14:textId="7637CD42" w:rsidR="00EF2BAB" w:rsidRDefault="00EF2BAB" w:rsidP="0094008D">
      <w:pPr>
        <w:jc w:val="center"/>
      </w:pPr>
      <w:r w:rsidRPr="00EF2BAB">
        <w:rPr>
          <w:noProof/>
        </w:rPr>
        <w:drawing>
          <wp:inline distT="0" distB="0" distL="0" distR="0" wp14:anchorId="784878C2" wp14:editId="61682D61">
            <wp:extent cx="2167638" cy="86251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a:xfrm>
                      <a:off x="0" y="0"/>
                      <a:ext cx="2167638" cy="862515"/>
                    </a:xfrm>
                    <a:prstGeom prst="rect">
                      <a:avLst/>
                    </a:prstGeom>
                  </pic:spPr>
                </pic:pic>
              </a:graphicData>
            </a:graphic>
          </wp:inline>
        </w:drawing>
      </w:r>
    </w:p>
    <w:p w14:paraId="55CA572F" w14:textId="7E55E8CE" w:rsidR="00EF2BAB" w:rsidRDefault="00EF2BAB">
      <w:r>
        <w:t>An operational amplifier has two modes of input, single ended and double ended. With single ended input, an alternating input is given to one of the inputs while the other input is connected to ground. If the input is given to the non-inverting end, the output is just an amplified version of the input. If the input is given to the inverting end, then the output is amplified and inverted.</w:t>
      </w:r>
    </w:p>
    <w:p w14:paraId="40D12624" w14:textId="66B1AC6C" w:rsidR="00EF2BAB" w:rsidRDefault="00EF2BAB" w:rsidP="0094008D">
      <w:pPr>
        <w:jc w:val="center"/>
      </w:pPr>
      <w:r w:rsidRPr="00EF2BAB">
        <w:rPr>
          <w:noProof/>
        </w:rPr>
        <w:drawing>
          <wp:inline distT="0" distB="0" distL="0" distR="0" wp14:anchorId="1BDE6C58" wp14:editId="034DC02D">
            <wp:extent cx="5584550" cy="183155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5584550" cy="1831552"/>
                    </a:xfrm>
                    <a:prstGeom prst="rect">
                      <a:avLst/>
                    </a:prstGeom>
                  </pic:spPr>
                </pic:pic>
              </a:graphicData>
            </a:graphic>
          </wp:inline>
        </w:drawing>
      </w:r>
    </w:p>
    <w:p w14:paraId="41422C26" w14:textId="68EE02B1" w:rsidR="00EF2BAB" w:rsidRDefault="00EF2BAB">
      <w:pPr>
        <w:rPr>
          <w:rFonts w:eastAsiaTheme="minorEastAsia"/>
        </w:rPr>
      </w:pPr>
      <w:r>
        <w:t xml:space="preserve">Double-ended, or differential input, is when an input single is applied to both the inverting and non-inverting inputs. If a single input is used and opposite ends are connected to the two inputs, we get an output that is amplified and is in-phase with the input signal. </w:t>
      </w:r>
      <w:r w:rsidR="00510733">
        <w:t xml:space="preserve">Keep in mind that there is no ground connection in this case. </w:t>
      </w:r>
      <w:r>
        <w:t xml:space="preserve">If instead, two separate inputs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i</m:t>
                </m:r>
              </m:e>
              <m:sub>
                <m:r>
                  <w:rPr>
                    <w:rFonts w:ascii="Cambria Math" w:hAnsi="Cambria Math"/>
                  </w:rPr>
                  <m:t>1</m:t>
                </m:r>
              </m:sub>
            </m:sSub>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sub>
        </m:sSub>
      </m:oMath>
      <w:r>
        <w:rPr>
          <w:rFonts w:eastAsiaTheme="minorEastAsia"/>
        </w:rPr>
        <w:t xml:space="preserve"> </w:t>
      </w:r>
      <w:r>
        <w:t xml:space="preserve">are connected, the output is the difference between the inputs,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i</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i</m:t>
                </m:r>
              </m:e>
              <m:sub>
                <m:r>
                  <w:rPr>
                    <w:rFonts w:ascii="Cambria Math" w:hAnsi="Cambria Math"/>
                  </w:rPr>
                  <m:t>2</m:t>
                </m:r>
              </m:sub>
            </m:sSub>
          </m:sub>
        </m:sSub>
      </m:oMath>
      <w:r>
        <w:rPr>
          <w:rFonts w:eastAsiaTheme="minorEastAsia"/>
        </w:rPr>
        <w:t>.</w:t>
      </w:r>
    </w:p>
    <w:p w14:paraId="1AEC16AD" w14:textId="6C5A43E4" w:rsidR="00EF2BAB" w:rsidRDefault="00EF2BAB" w:rsidP="0094008D">
      <w:pPr>
        <w:jc w:val="center"/>
      </w:pPr>
      <w:r w:rsidRPr="00EF2BAB">
        <w:rPr>
          <w:noProof/>
        </w:rPr>
        <w:lastRenderedPageBreak/>
        <w:drawing>
          <wp:inline distT="0" distB="0" distL="0" distR="0" wp14:anchorId="6959A63C" wp14:editId="26C6073B">
            <wp:extent cx="5461734" cy="1503955"/>
            <wp:effectExtent l="0" t="0" r="571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461734" cy="1503955"/>
                    </a:xfrm>
                    <a:prstGeom prst="rect">
                      <a:avLst/>
                    </a:prstGeom>
                  </pic:spPr>
                </pic:pic>
              </a:graphicData>
            </a:graphic>
          </wp:inline>
        </w:drawing>
      </w:r>
    </w:p>
    <w:p w14:paraId="5DEB731E" w14:textId="0DEA2D7A" w:rsidR="00510733" w:rsidRDefault="00510733">
      <w:pPr>
        <w:rPr>
          <w:rFonts w:eastAsiaTheme="minorEastAsia"/>
        </w:rPr>
      </w:pPr>
      <w:r>
        <w:t xml:space="preserve">Typically, the amplification of an op-amp is of the order </w:t>
      </w:r>
      <m:oMath>
        <m:sSup>
          <m:sSupPr>
            <m:ctrlPr>
              <w:rPr>
                <w:rFonts w:ascii="Cambria Math" w:hAnsi="Cambria Math"/>
                <w:i/>
              </w:rPr>
            </m:ctrlPr>
          </m:sSupPr>
          <m:e>
            <m:r>
              <w:rPr>
                <w:rFonts w:ascii="Cambria Math" w:hAnsi="Cambria Math"/>
              </w:rPr>
              <m:t>10</m:t>
            </m:r>
          </m:e>
          <m:sup>
            <m:r>
              <w:rPr>
                <w:rFonts w:ascii="Cambria Math" w:hAnsi="Cambria Math"/>
              </w:rPr>
              <m:t>6</m:t>
            </m:r>
          </m:sup>
        </m:sSup>
      </m:oMath>
      <w:r>
        <w:rPr>
          <w:rFonts w:eastAsiaTheme="minorEastAsia"/>
        </w:rPr>
        <w:t xml:space="preserve">, i.e. given an input signal in the </w:t>
      </w:r>
      <m:oMath>
        <m:r>
          <w:rPr>
            <w:rFonts w:ascii="Cambria Math" w:eastAsiaTheme="minorEastAsia" w:hAnsi="Cambria Math"/>
          </w:rPr>
          <m:t>μV</m:t>
        </m:r>
      </m:oMath>
      <w:r>
        <w:rPr>
          <w:rFonts w:eastAsiaTheme="minorEastAsia"/>
        </w:rPr>
        <w:t xml:space="preserve"> range, the signal would be converted to the </w:t>
      </w:r>
      <m:oMath>
        <m:r>
          <w:rPr>
            <w:rFonts w:ascii="Cambria Math" w:eastAsiaTheme="minorEastAsia" w:hAnsi="Cambria Math"/>
          </w:rPr>
          <m:t>V</m:t>
        </m:r>
      </m:oMath>
      <w:r>
        <w:rPr>
          <w:rFonts w:eastAsiaTheme="minorEastAsia"/>
        </w:rPr>
        <w:t xml:space="preserve"> range. The energy required for amplification comes from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oMath>
      <w:r>
        <w:rPr>
          <w:rFonts w:eastAsiaTheme="minorEastAsia"/>
        </w:rPr>
        <w:t>.</w:t>
      </w:r>
    </w:p>
    <w:p w14:paraId="6BDF4762" w14:textId="2926AF56" w:rsidR="00510733" w:rsidRDefault="00510733">
      <w:pPr>
        <w:rPr>
          <w:rFonts w:eastAsiaTheme="minorEastAsia"/>
        </w:rPr>
      </w:pPr>
      <w:r>
        <w:rPr>
          <w:rFonts w:eastAsiaTheme="minorEastAsia"/>
        </w:rPr>
        <w:t>We can also connect the same end of the input signal to both of the inputs, as shown below. This is called common-mode operation.</w:t>
      </w:r>
    </w:p>
    <w:p w14:paraId="4C214272" w14:textId="714C8E93" w:rsidR="00510733" w:rsidRDefault="00510733" w:rsidP="008B632B">
      <w:pPr>
        <w:jc w:val="center"/>
        <w:rPr>
          <w:rFonts w:eastAsiaTheme="minorEastAsia"/>
        </w:rPr>
      </w:pPr>
      <w:r w:rsidRPr="00510733">
        <w:rPr>
          <w:rFonts w:eastAsiaTheme="minorEastAsia"/>
          <w:noProof/>
        </w:rPr>
        <w:drawing>
          <wp:inline distT="0" distB="0" distL="0" distR="0" wp14:anchorId="79A5E341" wp14:editId="58325578">
            <wp:extent cx="1744198" cy="1176956"/>
            <wp:effectExtent l="0" t="0" r="889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744198" cy="1176956"/>
                    </a:xfrm>
                    <a:prstGeom prst="rect">
                      <a:avLst/>
                    </a:prstGeom>
                  </pic:spPr>
                </pic:pic>
              </a:graphicData>
            </a:graphic>
          </wp:inline>
        </w:drawing>
      </w:r>
    </w:p>
    <w:p w14:paraId="1919C4D6" w14:textId="743C87A5" w:rsidR="00510733" w:rsidRPr="00A96C0E" w:rsidRDefault="00510733">
      <w:pPr>
        <w:rPr>
          <w:rFonts w:eastAsiaTheme="minorEastAsia"/>
        </w:rPr>
      </w:pPr>
      <w:r>
        <w:rPr>
          <w:rFonts w:eastAsiaTheme="minorEastAsia"/>
        </w:rPr>
        <w:t xml:space="preserve">Ideally, this configuration should have the two inputs cancel each other out, giving a 0 output, but practically a small output is received. A major application of this configuration is in noise cancellation. </w:t>
      </w:r>
      <w:r w:rsidR="0068558F">
        <w:rPr>
          <w:rFonts w:eastAsiaTheme="minorEastAsia"/>
        </w:rPr>
        <w:t>When signals that are opposite to each other are applied to the two inputs, the result is a high level of amplification. However, a common signal will get almost cancelled out. Since noise is common to both inputs, it is cancelled out. This feature is called common-mode rejection.</w:t>
      </w:r>
    </w:p>
    <w:p w14:paraId="4C4D1915" w14:textId="77777777" w:rsidR="00F30F71" w:rsidRDefault="00F30F71">
      <w:pPr>
        <w:rPr>
          <w:b/>
          <w:bCs/>
        </w:rPr>
      </w:pPr>
      <w:r>
        <w:rPr>
          <w:b/>
          <w:bCs/>
        </w:rPr>
        <w:br w:type="page"/>
      </w:r>
    </w:p>
    <w:p w14:paraId="19680745" w14:textId="27D90978" w:rsidR="005A1B55" w:rsidRPr="00A96C0E" w:rsidRDefault="005A1B55" w:rsidP="00F30F71">
      <w:pPr>
        <w:pStyle w:val="Heading2"/>
      </w:pPr>
      <w:bookmarkStart w:id="1" w:name="_Toc49599154"/>
      <w:r w:rsidRPr="00A96C0E">
        <w:t>10.4 Op-Amp Basics</w:t>
      </w:r>
      <w:bookmarkEnd w:id="1"/>
    </w:p>
    <w:p w14:paraId="34B1910F" w14:textId="68E30680" w:rsidR="005A1B55" w:rsidRDefault="005A1B55">
      <w:pPr>
        <w:rPr>
          <w:rFonts w:eastAsiaTheme="minorEastAsia"/>
        </w:rPr>
      </w:pPr>
      <w:r>
        <w:t xml:space="preserve">The AC equivalent of an op-amp is shown below. The input voltage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Pr>
          <w:rFonts w:eastAsiaTheme="minorEastAsia"/>
        </w:rPr>
        <w:t xml:space="preserve"> faces an input resistance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Pr>
          <w:rFonts w:eastAsiaTheme="minorEastAsia"/>
        </w:rPr>
        <w:t xml:space="preserve"> that is typically very high. The output voltage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w:r>
        <w:rPr>
          <w:rFonts w:eastAsiaTheme="minorEastAsia"/>
        </w:rPr>
        <w:t xml:space="preserve"> is the result of the amplification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d</m:t>
            </m:r>
          </m:sub>
        </m:sSub>
      </m:oMath>
      <w:r>
        <w:rPr>
          <w:rFonts w:eastAsiaTheme="minorEastAsia"/>
        </w:rPr>
        <w:t xml:space="preserve"> times the input voltage, taken through an output impedance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oMath>
      <w:r>
        <w:rPr>
          <w:rFonts w:eastAsiaTheme="minorEastAsia"/>
        </w:rPr>
        <w:t xml:space="preserve">, that is much lower than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Pr>
          <w:rFonts w:eastAsiaTheme="minorEastAsia"/>
        </w:rPr>
        <w:t>.</w:t>
      </w:r>
    </w:p>
    <w:p w14:paraId="687D4CD1" w14:textId="00809C1D" w:rsidR="005A1B55" w:rsidRDefault="005A1B55" w:rsidP="0094008D">
      <w:pPr>
        <w:jc w:val="center"/>
      </w:pPr>
      <w:r w:rsidRPr="005A1B55">
        <w:rPr>
          <w:noProof/>
        </w:rPr>
        <w:drawing>
          <wp:inline distT="0" distB="0" distL="0" distR="0" wp14:anchorId="6A43CEED" wp14:editId="24B3A076">
            <wp:extent cx="2083039" cy="1119456"/>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083039" cy="1119456"/>
                    </a:xfrm>
                    <a:prstGeom prst="rect">
                      <a:avLst/>
                    </a:prstGeom>
                  </pic:spPr>
                </pic:pic>
              </a:graphicData>
            </a:graphic>
          </wp:inline>
        </w:drawing>
      </w:r>
    </w:p>
    <w:p w14:paraId="60F1AF9E" w14:textId="0FA9071B" w:rsidR="005A1B55" w:rsidRDefault="005A1B55">
      <w:r>
        <w:t>An ideal op-amp would have an infinite input impedance, zero output impedance and infinite voltage gain.</w:t>
      </w:r>
    </w:p>
    <w:p w14:paraId="62825ED0" w14:textId="02E920E4" w:rsidR="005A1B55" w:rsidRDefault="005A1B55" w:rsidP="0094008D">
      <w:pPr>
        <w:jc w:val="center"/>
      </w:pPr>
      <w:r w:rsidRPr="005A1B55">
        <w:rPr>
          <w:noProof/>
        </w:rPr>
        <w:drawing>
          <wp:inline distT="0" distB="0" distL="0" distR="0" wp14:anchorId="0E7808F1" wp14:editId="2AA4E40E">
            <wp:extent cx="1470420" cy="9207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1470420" cy="920730"/>
                    </a:xfrm>
                    <a:prstGeom prst="rect">
                      <a:avLst/>
                    </a:prstGeom>
                  </pic:spPr>
                </pic:pic>
              </a:graphicData>
            </a:graphic>
          </wp:inline>
        </w:drawing>
      </w:r>
    </w:p>
    <w:p w14:paraId="449F7816" w14:textId="2B66F730" w:rsidR="005A1B55" w:rsidRDefault="005A1B55"/>
    <w:p w14:paraId="2825A84F" w14:textId="2D5CA975" w:rsidR="005A1B55" w:rsidRDefault="005A1B55">
      <w:r>
        <w:t>Everything we have seen so far was for open loop configurations. There is another configuration called the closed-loop configuration that takes a part of the output and puts it back into the input.</w:t>
      </w:r>
    </w:p>
    <w:p w14:paraId="56DDCBC3" w14:textId="045C273A" w:rsidR="005A1B55" w:rsidRDefault="005A1B55" w:rsidP="008B632B">
      <w:pPr>
        <w:jc w:val="center"/>
      </w:pPr>
      <w:r w:rsidRPr="005A1B55">
        <w:rPr>
          <w:noProof/>
        </w:rPr>
        <w:drawing>
          <wp:inline distT="0" distB="0" distL="0" distR="0" wp14:anchorId="4276B96F" wp14:editId="62154854">
            <wp:extent cx="2231882" cy="1216111"/>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2231882" cy="1216111"/>
                    </a:xfrm>
                    <a:prstGeom prst="rect">
                      <a:avLst/>
                    </a:prstGeom>
                  </pic:spPr>
                </pic:pic>
              </a:graphicData>
            </a:graphic>
          </wp:inline>
        </w:drawing>
      </w:r>
    </w:p>
    <w:p w14:paraId="33959BE8" w14:textId="7A871465" w:rsidR="005A1B55" w:rsidRDefault="005A1B55">
      <w:pPr>
        <w:rPr>
          <w:rFonts w:eastAsiaTheme="minorEastAsia"/>
        </w:rPr>
      </w:pPr>
      <w:r>
        <w:t xml:space="preserve">The input </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Pr>
          <w:rFonts w:eastAsiaTheme="minorEastAsia"/>
        </w:rPr>
        <w:t xml:space="preserve"> is connected to the inverting input of the op-amp, meaning the output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w:r>
        <w:rPr>
          <w:rFonts w:eastAsiaTheme="minorEastAsia"/>
        </w:rPr>
        <w:t xml:space="preserve"> is opposite in phase to the input. When the output is connected back to the input, the input thus becomes smaller. The gain of a closed loop configuration is thus much lower than that of an open loop configuration in this case.</w:t>
      </w:r>
    </w:p>
    <w:p w14:paraId="44F43CD1" w14:textId="45469C11" w:rsidR="00AA5F25" w:rsidRDefault="005A1B55">
      <w:pPr>
        <w:rPr>
          <w:rFonts w:eastAsiaTheme="minorEastAsia"/>
        </w:rPr>
      </w:pPr>
      <w:r>
        <w:rPr>
          <w:rFonts w:eastAsiaTheme="minorEastAsia"/>
        </w:rPr>
        <w:t>The figure above is for a negative feedback</w:t>
      </w:r>
      <w:r w:rsidR="00280C7A">
        <w:rPr>
          <w:rFonts w:eastAsiaTheme="minorEastAsia"/>
        </w:rPr>
        <w:t xml:space="preserve">. Here,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oMath>
      <w:r w:rsidR="00AA5F25">
        <w:rPr>
          <w:rFonts w:eastAsiaTheme="minorEastAsia"/>
        </w:rPr>
        <w:t xml:space="preserve">. Thus, we can see that the amplification is purely dependant on the two resistors,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oMath>
      <w:r w:rsidR="00AA5F25">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AA5F25">
        <w:rPr>
          <w:rFonts w:eastAsiaTheme="minorEastAsia"/>
        </w:rPr>
        <w:t xml:space="preserve">. If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AA5F2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oMath>
      <w:r w:rsidR="00AA5F25">
        <w:rPr>
          <w:rFonts w:eastAsiaTheme="minorEastAsia"/>
        </w:rPr>
        <w:t xml:space="preserve">, so there is no gain and the signal is simply inverted. This is called unity gain. If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oMath>
      <w:r w:rsidR="00AA5F25">
        <w:rPr>
          <w:rFonts w:eastAsiaTheme="minorEastAsia"/>
        </w:rPr>
        <w:t xml:space="preserve"> is some multiple of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AA5F25">
        <w:rPr>
          <w:rFonts w:eastAsiaTheme="minorEastAsia"/>
        </w:rPr>
        <w:t xml:space="preserve">, then we will get a gain of </w:t>
      </w:r>
      <m:oMath>
        <m:r>
          <w:rPr>
            <w:rFonts w:ascii="Cambria Math" w:eastAsiaTheme="minorEastAsia" w:hAnsi="Cambria Math"/>
          </w:rPr>
          <m:t>-n</m:t>
        </m:r>
      </m:oMath>
      <w:r w:rsidR="00AA5F25">
        <w:rPr>
          <w:rFonts w:eastAsiaTheme="minorEastAsia"/>
        </w:rPr>
        <w:t>. This is called constant magnitude gain.</w:t>
      </w:r>
    </w:p>
    <w:p w14:paraId="2EF8CD4A" w14:textId="77777777" w:rsidR="00AA5F25" w:rsidRDefault="00AA5F25">
      <w:pPr>
        <w:rPr>
          <w:rFonts w:eastAsiaTheme="minorEastAsia"/>
        </w:rPr>
      </w:pPr>
    </w:p>
    <w:p w14:paraId="6A273160" w14:textId="7A23A370" w:rsidR="00AA5F25" w:rsidRPr="00F30F71" w:rsidRDefault="00AA5F25" w:rsidP="00F30F71">
      <w:pPr>
        <w:pStyle w:val="Heading3"/>
      </w:pPr>
      <w:bookmarkStart w:id="2" w:name="_Toc49599155"/>
      <w:r w:rsidRPr="00F30F71">
        <w:t>Virtual Ground</w:t>
      </w:r>
      <w:bookmarkEnd w:id="2"/>
    </w:p>
    <w:p w14:paraId="42C413C0" w14:textId="2DE854D7" w:rsidR="00AA5F25" w:rsidRDefault="00A96C0E">
      <w:pPr>
        <w:rPr>
          <w:rFonts w:eastAsiaTheme="minorEastAsia"/>
        </w:rPr>
      </w:pPr>
      <w:r>
        <w:rPr>
          <w:rFonts w:eastAsiaTheme="minorEastAsia"/>
        </w:rPr>
        <w:t xml:space="preserve">For negative feedback, we know that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w:r>
        <w:rPr>
          <w:rFonts w:eastAsiaTheme="minorEastAsia"/>
        </w:rPr>
        <w:t xml:space="preserve"> is the difference between the voltages of the two inputs). If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=10V</m:t>
        </m:r>
      </m:oMath>
      <w:r>
        <w:rPr>
          <w:rFonts w:eastAsiaTheme="minorEastAsia"/>
        </w:rPr>
        <w:t xml:space="preserve">, and </w:t>
      </w:r>
      <m:oMath>
        <m:r>
          <w:rPr>
            <w:rFonts w:ascii="Cambria Math" w:eastAsiaTheme="minorEastAsia" w:hAnsi="Cambria Math"/>
          </w:rPr>
          <m:t>A=</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oMath>
      <w:r>
        <w:rPr>
          <w:rFonts w:eastAsiaTheme="minorEastAsia"/>
        </w:rPr>
        <w:t xml:space="preserve">, then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=10μV</m:t>
        </m:r>
      </m:oMath>
      <w:r>
        <w:rPr>
          <w:rFonts w:eastAsiaTheme="minorEastAsia"/>
        </w:rPr>
        <w:t xml:space="preserve">. This value is so small, that it is almost negligible and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≈0V</m:t>
        </m:r>
      </m:oMath>
      <w:r>
        <w:rPr>
          <w:rFonts w:eastAsiaTheme="minorEastAsia"/>
        </w:rPr>
        <w:t>. The inverting and non-inverting terminals have been virtually shorted.</w:t>
      </w:r>
    </w:p>
    <w:p w14:paraId="371F0E40" w14:textId="77777777" w:rsidR="00A96C0E" w:rsidRDefault="00A96C0E">
      <w:pPr>
        <w:rPr>
          <w:rFonts w:eastAsiaTheme="minorEastAsia"/>
        </w:rPr>
      </w:pPr>
      <w:r>
        <w:rPr>
          <w:rFonts w:eastAsiaTheme="minorEastAsia"/>
        </w:rPr>
        <w:br w:type="page"/>
      </w:r>
    </w:p>
    <w:p w14:paraId="485F73EC" w14:textId="75040ACB" w:rsidR="00AA5F25" w:rsidRPr="00A96C0E" w:rsidRDefault="00280C7A" w:rsidP="00F30F71">
      <w:pPr>
        <w:pStyle w:val="Heading2"/>
      </w:pPr>
      <w:bookmarkStart w:id="3" w:name="_Toc49599156"/>
      <w:r w:rsidRPr="00A96C0E">
        <w:t>10.5 Practical Op-Amp Circuits</w:t>
      </w:r>
      <w:bookmarkEnd w:id="3"/>
    </w:p>
    <w:p w14:paraId="36E4C00E" w14:textId="72AFE5E3" w:rsidR="00280C7A" w:rsidRPr="00A96C0E" w:rsidRDefault="00280C7A" w:rsidP="00F30F71">
      <w:pPr>
        <w:pStyle w:val="Heading3"/>
      </w:pPr>
      <w:bookmarkStart w:id="4" w:name="_Toc49599157"/>
      <w:r w:rsidRPr="00A96C0E">
        <w:t>Inverting Amplifier</w:t>
      </w:r>
      <w:bookmarkEnd w:id="4"/>
    </w:p>
    <w:p w14:paraId="611317FF" w14:textId="44B207AB" w:rsidR="00280C7A" w:rsidRDefault="00280C7A">
      <w:pPr>
        <w:rPr>
          <w:rFonts w:eastAsiaTheme="minorEastAsia"/>
        </w:rPr>
      </w:pPr>
      <w:r>
        <w:rPr>
          <w:rFonts w:eastAsiaTheme="minorEastAsia"/>
        </w:rPr>
        <w:t xml:space="preserve">The output is obtained by multiplying the input by a fixed or constant gain set by the input resistor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Pr>
          <w:rFonts w:eastAsiaTheme="minorEastAsia"/>
        </w:rPr>
        <w:t xml:space="preserve"> and the feedback resistor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oMath>
      <w:r>
        <w:rPr>
          <w:rFonts w:eastAsiaTheme="minorEastAsia"/>
        </w:rPr>
        <w:t>. The output is also inverted.</w:t>
      </w:r>
    </w:p>
    <w:p w14:paraId="7CDCF3B9" w14:textId="1D71AED3" w:rsidR="00280C7A" w:rsidRPr="00280C7A" w:rsidRDefault="00074125">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oMath>
      </m:oMathPara>
    </w:p>
    <w:p w14:paraId="2D4C91A5" w14:textId="1AA4AD37" w:rsidR="00280C7A" w:rsidRDefault="00280C7A" w:rsidP="0094008D">
      <w:pPr>
        <w:jc w:val="center"/>
        <w:rPr>
          <w:rFonts w:eastAsiaTheme="minorEastAsia"/>
        </w:rPr>
      </w:pPr>
      <w:r w:rsidRPr="00280C7A">
        <w:rPr>
          <w:rFonts w:eastAsiaTheme="minorEastAsia"/>
          <w:noProof/>
        </w:rPr>
        <w:drawing>
          <wp:inline distT="0" distB="0" distL="0" distR="0" wp14:anchorId="66973980" wp14:editId="26BC314D">
            <wp:extent cx="3278563" cy="1477464"/>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3278563" cy="1477464"/>
                    </a:xfrm>
                    <a:prstGeom prst="rect">
                      <a:avLst/>
                    </a:prstGeom>
                  </pic:spPr>
                </pic:pic>
              </a:graphicData>
            </a:graphic>
          </wp:inline>
        </w:drawing>
      </w:r>
    </w:p>
    <w:p w14:paraId="6AEC6F19" w14:textId="77777777" w:rsidR="00A96C0E" w:rsidRDefault="00A96C0E">
      <w:pPr>
        <w:rPr>
          <w:rFonts w:eastAsiaTheme="minorEastAsia"/>
        </w:rPr>
      </w:pPr>
    </w:p>
    <w:p w14:paraId="3A95DC37" w14:textId="3D727482" w:rsidR="00280C7A" w:rsidRDefault="00280C7A" w:rsidP="00F30F71">
      <w:pPr>
        <w:pStyle w:val="Heading3"/>
      </w:pPr>
      <w:bookmarkStart w:id="5" w:name="_Toc49599158"/>
      <w:r>
        <w:t>Non-Inverting Amplifier</w:t>
      </w:r>
      <w:bookmarkEnd w:id="5"/>
    </w:p>
    <w:p w14:paraId="3A038795" w14:textId="66CE7818" w:rsidR="00280C7A" w:rsidRDefault="00280C7A">
      <w:pPr>
        <w:rPr>
          <w:rFonts w:eastAsiaTheme="minorEastAsia"/>
        </w:rPr>
      </w:pPr>
      <w:r>
        <w:rPr>
          <w:rFonts w:eastAsiaTheme="minorEastAsia"/>
        </w:rPr>
        <w:t xml:space="preserve">In this configuration, since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≈0V</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Pr>
          <w:rFonts w:eastAsiaTheme="minorEastAsia"/>
        </w:rPr>
        <w:t xml:space="preserve"> is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oMath>
      <w:r>
        <w:rPr>
          <w:rFonts w:eastAsiaTheme="minorEastAsia"/>
        </w:rPr>
        <w:t xml:space="preserve">. Thus,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e>
        </m:d>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oMath>
      <w:r>
        <w:rPr>
          <w:rFonts w:eastAsiaTheme="minorEastAsia"/>
        </w:rPr>
        <w:t>.</w:t>
      </w:r>
    </w:p>
    <w:p w14:paraId="19E20BAF" w14:textId="790CBA66" w:rsidR="00280C7A" w:rsidRDefault="00280C7A" w:rsidP="0094008D">
      <w:pPr>
        <w:jc w:val="center"/>
        <w:rPr>
          <w:rFonts w:eastAsiaTheme="minorEastAsia"/>
        </w:rPr>
      </w:pPr>
      <w:r w:rsidRPr="00280C7A">
        <w:rPr>
          <w:rFonts w:eastAsiaTheme="minorEastAsia"/>
          <w:noProof/>
        </w:rPr>
        <w:drawing>
          <wp:inline distT="0" distB="0" distL="0" distR="0" wp14:anchorId="57BC0BE0" wp14:editId="66B525BE">
            <wp:extent cx="5733415" cy="2197056"/>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733415" cy="2197056"/>
                    </a:xfrm>
                    <a:prstGeom prst="rect">
                      <a:avLst/>
                    </a:prstGeom>
                  </pic:spPr>
                </pic:pic>
              </a:graphicData>
            </a:graphic>
          </wp:inline>
        </w:drawing>
      </w:r>
    </w:p>
    <w:p w14:paraId="7857D2B6" w14:textId="17A03937" w:rsidR="00280C7A" w:rsidRDefault="00280C7A" w:rsidP="00F30F71">
      <w:pPr>
        <w:pStyle w:val="Heading3"/>
      </w:pPr>
      <w:bookmarkStart w:id="6" w:name="_Toc49599159"/>
      <w:r>
        <w:t>Summing Amplifier</w:t>
      </w:r>
      <w:bookmarkEnd w:id="6"/>
    </w:p>
    <w:p w14:paraId="2555CA90" w14:textId="3BEFF860" w:rsidR="00280C7A" w:rsidRDefault="00280C7A">
      <w:pPr>
        <w:rPr>
          <w:rFonts w:eastAsiaTheme="minorEastAsia"/>
        </w:rPr>
      </w:pPr>
      <w:r>
        <w:rPr>
          <w:rFonts w:eastAsiaTheme="minorEastAsia"/>
        </w:rPr>
        <w:t xml:space="preserve">A summing amplifier is used to sum three voltages, each multiplied by a constant-gain factor.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den>
            </m:f>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3</m:t>
                </m:r>
              </m:sub>
            </m:sSub>
          </m:e>
        </m:d>
      </m:oMath>
    </w:p>
    <w:p w14:paraId="001845E2" w14:textId="18E4ECC4" w:rsidR="00280C7A" w:rsidRDefault="00280C7A" w:rsidP="008B632B">
      <w:pPr>
        <w:jc w:val="center"/>
        <w:rPr>
          <w:rFonts w:eastAsiaTheme="minorEastAsia"/>
        </w:rPr>
      </w:pPr>
      <w:r w:rsidRPr="00280C7A">
        <w:rPr>
          <w:rFonts w:eastAsiaTheme="minorEastAsia"/>
          <w:noProof/>
        </w:rPr>
        <w:drawing>
          <wp:inline distT="0" distB="0" distL="0" distR="0" wp14:anchorId="11EC5A35" wp14:editId="148B5F72">
            <wp:extent cx="5733415" cy="1534713"/>
            <wp:effectExtent l="0" t="0" r="63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733415" cy="1534713"/>
                    </a:xfrm>
                    <a:prstGeom prst="rect">
                      <a:avLst/>
                    </a:prstGeom>
                  </pic:spPr>
                </pic:pic>
              </a:graphicData>
            </a:graphic>
          </wp:inline>
        </w:drawing>
      </w:r>
    </w:p>
    <w:p w14:paraId="215BCE28" w14:textId="19F8D922" w:rsidR="00280C7A" w:rsidRPr="00280C7A" w:rsidRDefault="00280C7A">
      <w:pPr>
        <w:rPr>
          <w:rFonts w:eastAsiaTheme="minorEastAsia"/>
        </w:rPr>
      </w:pPr>
      <w:r>
        <w:rPr>
          <w:rFonts w:eastAsiaTheme="minorEastAsia"/>
        </w:rPr>
        <w:t>Op-Amps can also be used as integrators and differentiators.</w:t>
      </w:r>
    </w:p>
    <w:sectPr w:rsidR="00280C7A" w:rsidRPr="00280C7A" w:rsidSect="00D66BE6">
      <w:pgSz w:w="11909" w:h="16834"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oogle Sans">
    <w:altName w:val="Calibri"/>
    <w:charset w:val="00"/>
    <w:family w:val="swiss"/>
    <w:pitch w:val="variable"/>
    <w:sig w:usb0="20000287" w:usb1="00000000" w:usb2="00000000" w:usb3="00000000" w:csb0="0000019F" w:csb1="00000000"/>
  </w:font>
  <w:font w:name="Calibri">
    <w:panose1 w:val="020F0502020204030204"/>
    <w:charset w:val="00"/>
    <w:family w:val="swiss"/>
    <w:pitch w:val="variable"/>
    <w:sig w:usb0="E4002EFF" w:usb1="C000247B" w:usb2="00000009" w:usb3="00000000" w:csb0="000001FF" w:csb1="00000000"/>
    <w:embedRegular r:id="rId1" w:fontKey="{A3070C83-67EA-47F2-A456-4F8767D4C405}"/>
    <w:embedBold r:id="rId2" w:fontKey="{1E427E61-95BD-441C-B229-CE4DB1EB88EE}"/>
    <w:embedItalic r:id="rId3" w:fontKey="{4F394000-7723-4885-A492-9A95B9A5A503}"/>
  </w:font>
  <w:font w:name="Times New Roman">
    <w:panose1 w:val="02020603050405020304"/>
    <w:charset w:val="00"/>
    <w:family w:val="roman"/>
    <w:pitch w:val="variable"/>
    <w:sig w:usb0="E0002EFF" w:usb1="C000785B" w:usb2="00000009" w:usb3="00000000" w:csb0="000001FF" w:csb1="00000000"/>
  </w:font>
  <w:font w:name="Manrope">
    <w:panose1 w:val="00000000000000000000"/>
    <w:charset w:val="00"/>
    <w:family w:val="auto"/>
    <w:pitch w:val="variable"/>
    <w:sig w:usb0="A00002BF" w:usb1="5000206B" w:usb2="00000000" w:usb3="00000000" w:csb0="0000019F" w:csb1="00000000"/>
    <w:embedRegular r:id="rId4" w:fontKey="{D1F4FDE0-9AC0-47F1-B19C-FDA642D0694C}"/>
    <w:embedBold r:id="rId5" w:fontKey="{2BF1DD4F-9FDD-484D-B310-DE42D9443739}"/>
  </w:font>
  <w:font w:name="Cambria Math">
    <w:panose1 w:val="02040503050406030204"/>
    <w:charset w:val="00"/>
    <w:family w:val="roman"/>
    <w:pitch w:val="variable"/>
    <w:sig w:usb0="E00006FF" w:usb1="420024FF" w:usb2="02000000" w:usb3="00000000" w:csb0="0000019F" w:csb1="00000000"/>
    <w:embedItalic r:id="rId6" w:fontKey="{2E124242-6200-4C7E-AEAD-01723F9CD356}"/>
  </w:font>
  <w:font w:name="Calibri Light">
    <w:panose1 w:val="020F0302020204030204"/>
    <w:charset w:val="00"/>
    <w:family w:val="swiss"/>
    <w:pitch w:val="variable"/>
    <w:sig w:usb0="E4002EFF" w:usb1="C000247B" w:usb2="00000009" w:usb3="00000000" w:csb0="000001FF" w:csb1="00000000"/>
    <w:embedRegular r:id="rId7" w:fontKey="{E8F03DC7-1B53-4C87-95C1-B698586905DF}"/>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1AC1"/>
    <w:rsid w:val="00074125"/>
    <w:rsid w:val="00280C7A"/>
    <w:rsid w:val="00510733"/>
    <w:rsid w:val="00571536"/>
    <w:rsid w:val="005A1B55"/>
    <w:rsid w:val="005C45AC"/>
    <w:rsid w:val="00643D42"/>
    <w:rsid w:val="0068558F"/>
    <w:rsid w:val="007A1AC1"/>
    <w:rsid w:val="007F62BD"/>
    <w:rsid w:val="008821AF"/>
    <w:rsid w:val="008B632B"/>
    <w:rsid w:val="0094008D"/>
    <w:rsid w:val="009A42D2"/>
    <w:rsid w:val="00A96C0E"/>
    <w:rsid w:val="00AA5F25"/>
    <w:rsid w:val="00B41707"/>
    <w:rsid w:val="00C93692"/>
    <w:rsid w:val="00D66BE6"/>
    <w:rsid w:val="00D66C73"/>
    <w:rsid w:val="00E860EF"/>
    <w:rsid w:val="00ED5481"/>
    <w:rsid w:val="00EF2BAB"/>
    <w:rsid w:val="00F30F71"/>
    <w:rsid w:val="00F738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2E1A01"/>
  <w15:chartTrackingRefBased/>
  <w15:docId w15:val="{0810D55B-EFE7-48F4-B86E-457999FFC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oogle Sans" w:eastAsiaTheme="minorHAnsi" w:hAnsi="Google Sans" w:cstheme="minorBidi"/>
        <w:sz w:val="24"/>
        <w:szCs w:val="22"/>
        <w:lang w:val="en-US" w:eastAsia="en-US" w:bidi="ar-SA"/>
      </w:rPr>
    </w:rPrDefault>
    <w:pPrDefault>
      <w:pPr>
        <w:spacing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3D42"/>
    <w:rPr>
      <w:rFonts w:ascii="Manrope" w:hAnsi="Manrope"/>
      <w:color w:val="FFFFFF" w:themeColor="background1"/>
      <w:lang w:val="en-GB"/>
    </w:rPr>
  </w:style>
  <w:style w:type="paragraph" w:styleId="Heading1">
    <w:name w:val="heading 1"/>
    <w:basedOn w:val="Normal"/>
    <w:next w:val="Normal"/>
    <w:link w:val="Heading1Char"/>
    <w:uiPriority w:val="9"/>
    <w:qFormat/>
    <w:rsid w:val="00643D42"/>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643D42"/>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643D42"/>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643D42"/>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F2BAB"/>
    <w:rPr>
      <w:color w:val="808080"/>
    </w:rPr>
  </w:style>
  <w:style w:type="character" w:customStyle="1" w:styleId="Heading2Char">
    <w:name w:val="Heading 2 Char"/>
    <w:basedOn w:val="DefaultParagraphFont"/>
    <w:link w:val="Heading2"/>
    <w:uiPriority w:val="9"/>
    <w:rsid w:val="00643D42"/>
    <w:rPr>
      <w:rFonts w:ascii="Manrope" w:eastAsiaTheme="majorEastAsia" w:hAnsi="Manrope" w:cstheme="majorBidi"/>
      <w:b/>
      <w:color w:val="FFFFFF" w:themeColor="background1"/>
      <w:szCs w:val="26"/>
      <w:lang w:val="en-GB"/>
    </w:rPr>
  </w:style>
  <w:style w:type="character" w:customStyle="1" w:styleId="Heading3Char">
    <w:name w:val="Heading 3 Char"/>
    <w:basedOn w:val="DefaultParagraphFont"/>
    <w:link w:val="Heading3"/>
    <w:uiPriority w:val="9"/>
    <w:rsid w:val="00643D42"/>
    <w:rPr>
      <w:rFonts w:ascii="Manrope" w:eastAsiaTheme="majorEastAsia" w:hAnsi="Manrope" w:cstheme="majorBidi"/>
      <w:color w:val="FFFFFF" w:themeColor="background1"/>
      <w:szCs w:val="24"/>
      <w:lang w:val="en-GB"/>
    </w:rPr>
  </w:style>
  <w:style w:type="character" w:customStyle="1" w:styleId="Heading1Char">
    <w:name w:val="Heading 1 Char"/>
    <w:basedOn w:val="DefaultParagraphFont"/>
    <w:link w:val="Heading1"/>
    <w:uiPriority w:val="9"/>
    <w:rsid w:val="00643D42"/>
    <w:rPr>
      <w:rFonts w:ascii="Manrope" w:eastAsiaTheme="majorEastAsia" w:hAnsi="Manrope" w:cstheme="majorBidi"/>
      <w:b/>
      <w:color w:val="FFFFFF" w:themeColor="background1"/>
      <w:sz w:val="28"/>
      <w:szCs w:val="32"/>
      <w:lang w:val="en-GB"/>
    </w:rPr>
  </w:style>
  <w:style w:type="paragraph" w:styleId="TOCHeading">
    <w:name w:val="TOC Heading"/>
    <w:basedOn w:val="Heading1"/>
    <w:next w:val="Normal"/>
    <w:uiPriority w:val="39"/>
    <w:unhideWhenUsed/>
    <w:qFormat/>
    <w:rsid w:val="00643D42"/>
    <w:pPr>
      <w:outlineLvl w:val="9"/>
    </w:pPr>
    <w:rPr>
      <w:b w:val="0"/>
    </w:rPr>
  </w:style>
  <w:style w:type="paragraph" w:styleId="TOC2">
    <w:name w:val="toc 2"/>
    <w:basedOn w:val="Normal"/>
    <w:next w:val="Normal"/>
    <w:autoRedefine/>
    <w:uiPriority w:val="39"/>
    <w:unhideWhenUsed/>
    <w:rsid w:val="00643D42"/>
    <w:pPr>
      <w:ind w:left="238"/>
    </w:pPr>
  </w:style>
  <w:style w:type="paragraph" w:styleId="TOC3">
    <w:name w:val="toc 3"/>
    <w:basedOn w:val="Normal"/>
    <w:next w:val="Normal"/>
    <w:autoRedefine/>
    <w:uiPriority w:val="39"/>
    <w:unhideWhenUsed/>
    <w:rsid w:val="00643D42"/>
    <w:pPr>
      <w:ind w:left="482"/>
    </w:pPr>
  </w:style>
  <w:style w:type="character" w:styleId="Hyperlink">
    <w:name w:val="Hyperlink"/>
    <w:basedOn w:val="DefaultParagraphFont"/>
    <w:uiPriority w:val="99"/>
    <w:unhideWhenUsed/>
    <w:rsid w:val="00F30F71"/>
    <w:rPr>
      <w:color w:val="0563C1" w:themeColor="hyperlink"/>
      <w:u w:val="single"/>
    </w:rPr>
  </w:style>
  <w:style w:type="character" w:customStyle="1" w:styleId="Heading4Char">
    <w:name w:val="Heading 4 Char"/>
    <w:basedOn w:val="DefaultParagraphFont"/>
    <w:link w:val="Heading4"/>
    <w:uiPriority w:val="9"/>
    <w:semiHidden/>
    <w:rsid w:val="00643D42"/>
    <w:rPr>
      <w:rFonts w:ascii="Manrope" w:eastAsiaTheme="majorEastAsia" w:hAnsi="Manrope" w:cstheme="majorBidi"/>
      <w:iCs/>
      <w:color w:val="FFFFFF" w:themeColor="background1"/>
      <w:lang w:val="en-GB"/>
    </w:rPr>
  </w:style>
  <w:style w:type="paragraph" w:styleId="TOC1">
    <w:name w:val="toc 1"/>
    <w:basedOn w:val="Normal"/>
    <w:next w:val="Normal"/>
    <w:autoRedefine/>
    <w:uiPriority w:val="39"/>
    <w:semiHidden/>
    <w:unhideWhenUsed/>
    <w:rsid w:val="00643D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svg"/><Relationship Id="rId13" Type="http://schemas.openxmlformats.org/officeDocument/2006/relationships/image" Target="media/image9.png"/><Relationship Id="rId18" Type="http://schemas.openxmlformats.org/officeDocument/2006/relationships/image" Target="media/image14.sv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sv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svg"/><Relationship Id="rId20" Type="http://schemas.openxmlformats.org/officeDocument/2006/relationships/image" Target="media/image16.svg"/><Relationship Id="rId1" Type="http://schemas.openxmlformats.org/officeDocument/2006/relationships/customXml" Target="../customXml/item1.xml"/><Relationship Id="rId6" Type="http://schemas.openxmlformats.org/officeDocument/2006/relationships/image" Target="media/image2.svg"/><Relationship Id="rId11" Type="http://schemas.openxmlformats.org/officeDocument/2006/relationships/image" Target="media/image7.png"/><Relationship Id="rId24" Type="http://schemas.openxmlformats.org/officeDocument/2006/relationships/image" Target="media/image20.sv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sv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svg"/><Relationship Id="rId22" Type="http://schemas.openxmlformats.org/officeDocument/2006/relationships/image" Target="media/image18.sv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9F6FC4-E14C-4C3F-AF51-3953240138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728</Words>
  <Characters>4155</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5</cp:revision>
  <dcterms:created xsi:type="dcterms:W3CDTF">2022-01-08T10:04:00Z</dcterms:created>
  <dcterms:modified xsi:type="dcterms:W3CDTF">2022-01-09T18:29:00Z</dcterms:modified>
</cp:coreProperties>
</file>